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6"/>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 xml:space="preserve">AITA-TS7 UNDER 12 </w:t>
            </w:r>
            <w:r w:rsidR="009F2FE5" w:rsidRPr="009F2FE5">
              <w:rPr>
                <w:rFonts w:ascii="Times New Roman" w:hAnsi="Times New Roman"/>
                <w:sz w:val="24"/>
                <w:szCs w:val="24"/>
                <w:lang w:val="en-GB"/>
              </w:rPr>
              <w:t>&amp;16</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9C30FA" w:rsidP="009C30FA">
            <w:pPr>
              <w:jc w:val="both"/>
              <w:rPr>
                <w:rFonts w:ascii="Times New Roman" w:hAnsi="Times New Roman"/>
                <w:sz w:val="24"/>
                <w:szCs w:val="24"/>
                <w:lang w:val="en-GB"/>
              </w:rPr>
            </w:pPr>
            <w:r>
              <w:rPr>
                <w:rFonts w:ascii="Times New Roman" w:hAnsi="Times New Roman"/>
                <w:sz w:val="24"/>
                <w:szCs w:val="24"/>
                <w:lang w:val="en-GB"/>
              </w:rPr>
              <w:t>27</w:t>
            </w:r>
            <w:r w:rsidRPr="009C30FA">
              <w:rPr>
                <w:rFonts w:ascii="Times New Roman" w:hAnsi="Times New Roman"/>
                <w:sz w:val="24"/>
                <w:szCs w:val="24"/>
                <w:vertAlign w:val="superscript"/>
                <w:lang w:val="en-GB"/>
              </w:rPr>
              <w:t>th</w:t>
            </w:r>
            <w:r>
              <w:rPr>
                <w:rFonts w:ascii="Times New Roman" w:hAnsi="Times New Roman"/>
                <w:sz w:val="24"/>
                <w:szCs w:val="24"/>
                <w:lang w:val="en-GB"/>
              </w:rPr>
              <w:t xml:space="preserve"> August</w:t>
            </w:r>
            <w:r w:rsidR="008E60EA" w:rsidRPr="009F2FE5">
              <w:rPr>
                <w:rFonts w:ascii="Times New Roman" w:hAnsi="Times New Roman"/>
                <w:sz w:val="24"/>
                <w:szCs w:val="24"/>
                <w:lang w:val="en-GB"/>
              </w:rPr>
              <w:t xml:space="preserve"> to </w:t>
            </w:r>
            <w:r>
              <w:rPr>
                <w:rFonts w:ascii="Times New Roman" w:hAnsi="Times New Roman"/>
                <w:sz w:val="24"/>
                <w:szCs w:val="24"/>
                <w:lang w:val="en-GB"/>
              </w:rPr>
              <w:t>1</w:t>
            </w:r>
            <w:r w:rsidRPr="009C30FA">
              <w:rPr>
                <w:rFonts w:ascii="Times New Roman" w:hAnsi="Times New Roman"/>
                <w:sz w:val="24"/>
                <w:szCs w:val="24"/>
                <w:vertAlign w:val="superscript"/>
                <w:lang w:val="en-GB"/>
              </w:rPr>
              <w:t>st</w:t>
            </w:r>
            <w:r>
              <w:rPr>
                <w:rFonts w:ascii="Times New Roman" w:hAnsi="Times New Roman"/>
                <w:sz w:val="24"/>
                <w:szCs w:val="24"/>
                <w:lang w:val="en-GB"/>
              </w:rPr>
              <w:t xml:space="preserve"> September</w:t>
            </w:r>
            <w:r w:rsidR="008E60EA" w:rsidRPr="009F2FE5">
              <w:rPr>
                <w:rFonts w:ascii="Times New Roman" w:hAnsi="Times New Roman"/>
                <w:sz w:val="24"/>
                <w:szCs w:val="24"/>
                <w:lang w:val="en-GB"/>
              </w:rPr>
              <w:t xml:space="preserve"> 2018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AITA-TS7 UNDER 12</w:t>
            </w:r>
            <w:r w:rsidR="009F2FE5" w:rsidRPr="009F2FE5">
              <w:rPr>
                <w:rFonts w:ascii="Times New Roman" w:hAnsi="Times New Roman"/>
                <w:sz w:val="24"/>
                <w:szCs w:val="24"/>
                <w:lang w:val="en-GB"/>
              </w:rPr>
              <w:t>&amp;16</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MODERN SCHOOL BARAKHAMBA ROAD,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highlight w:val="yellow"/>
                <w:lang w:val="en-GB"/>
              </w:rPr>
            </w:pPr>
            <w:r w:rsidRPr="009F2FE5">
              <w:rPr>
                <w:rFonts w:ascii="Times New Roman" w:hAnsi="Times New Roman"/>
                <w:sz w:val="24"/>
                <w:szCs w:val="24"/>
                <w:highlight w:val="yellow"/>
                <w:lang w:val="en-GB"/>
              </w:rPr>
              <w:t>(YES)</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(Yes</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(YES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24</w:t>
            </w:r>
            <w:r w:rsidRPr="009C30FA">
              <w:rPr>
                <w:rFonts w:ascii="Times New Roman" w:hAnsi="Times New Roman"/>
                <w:sz w:val="24"/>
                <w:szCs w:val="24"/>
                <w:vertAlign w:val="superscript"/>
                <w:lang w:val="en-GB"/>
              </w:rPr>
              <w:t>th</w:t>
            </w:r>
            <w:r>
              <w:rPr>
                <w:rFonts w:ascii="Times New Roman" w:hAnsi="Times New Roman"/>
                <w:sz w:val="24"/>
                <w:szCs w:val="24"/>
                <w:lang w:val="en-GB"/>
              </w:rPr>
              <w:t xml:space="preserve"> August</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26</w:t>
            </w:r>
            <w:r w:rsidRPr="009C30FA">
              <w:rPr>
                <w:rFonts w:ascii="Times New Roman" w:hAnsi="Times New Roman"/>
                <w:sz w:val="24"/>
                <w:szCs w:val="24"/>
                <w:vertAlign w:val="superscript"/>
                <w:lang w:val="en-GB"/>
              </w:rPr>
              <w:t>th</w:t>
            </w:r>
            <w:r>
              <w:rPr>
                <w:rFonts w:ascii="Times New Roman" w:hAnsi="Times New Roman"/>
                <w:sz w:val="24"/>
                <w:szCs w:val="24"/>
                <w:lang w:val="en-GB"/>
              </w:rPr>
              <w:t xml:space="preserve"> August</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lastRenderedPageBreak/>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25-26 th August</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27</w:t>
            </w:r>
            <w:r w:rsidRPr="009C30FA">
              <w:rPr>
                <w:rFonts w:ascii="Times New Roman" w:hAnsi="Times New Roman"/>
                <w:sz w:val="24"/>
                <w:szCs w:val="24"/>
                <w:vertAlign w:val="superscript"/>
                <w:lang w:val="en-GB"/>
              </w:rPr>
              <w:t>th</w:t>
            </w:r>
            <w:r>
              <w:rPr>
                <w:rFonts w:ascii="Times New Roman" w:hAnsi="Times New Roman"/>
                <w:sz w:val="24"/>
                <w:szCs w:val="24"/>
                <w:lang w:val="en-GB"/>
              </w:rPr>
              <w:t>August-1</w:t>
            </w:r>
            <w:r w:rsidRPr="009C30FA">
              <w:rPr>
                <w:rFonts w:ascii="Times New Roman" w:hAnsi="Times New Roman"/>
                <w:sz w:val="24"/>
                <w:szCs w:val="24"/>
                <w:vertAlign w:val="superscript"/>
                <w:lang w:val="en-GB"/>
              </w:rPr>
              <w:t>st</w:t>
            </w:r>
            <w:r>
              <w:rPr>
                <w:rFonts w:ascii="Times New Roman" w:hAnsi="Times New Roman"/>
                <w:sz w:val="24"/>
                <w:szCs w:val="24"/>
                <w:lang w:val="en-GB"/>
              </w:rPr>
              <w:t xml:space="preserve"> September 2018</w:t>
            </w:r>
            <w:r w:rsidR="008E60EA" w:rsidRPr="009F2FE5">
              <w:rPr>
                <w:rFonts w:ascii="Times New Roman" w:hAnsi="Times New Roman"/>
                <w:sz w:val="24"/>
                <w:szCs w:val="24"/>
                <w:lang w:val="en-GB"/>
              </w:rPr>
              <w:t xml:space="preserve"> 2018</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9C30FA" w:rsidP="008E60EA">
            <w:pPr>
              <w:jc w:val="both"/>
              <w:rPr>
                <w:rFonts w:ascii="Times New Roman" w:hAnsi="Times New Roman"/>
                <w:sz w:val="24"/>
                <w:szCs w:val="24"/>
                <w:lang w:val="en-GB"/>
              </w:rPr>
            </w:pPr>
            <w:r>
              <w:rPr>
                <w:rFonts w:ascii="Times New Roman" w:hAnsi="Times New Roman"/>
                <w:sz w:val="24"/>
                <w:szCs w:val="24"/>
                <w:lang w:val="en-GB"/>
              </w:rPr>
              <w:t>27</w:t>
            </w:r>
            <w:r w:rsidRPr="009C30FA">
              <w:rPr>
                <w:rFonts w:ascii="Times New Roman" w:hAnsi="Times New Roman"/>
                <w:sz w:val="24"/>
                <w:szCs w:val="24"/>
                <w:vertAlign w:val="superscript"/>
                <w:lang w:val="en-GB"/>
              </w:rPr>
              <w:t>th</w:t>
            </w:r>
            <w:r>
              <w:rPr>
                <w:rFonts w:ascii="Times New Roman" w:hAnsi="Times New Roman"/>
                <w:sz w:val="24"/>
                <w:szCs w:val="24"/>
                <w:lang w:val="en-GB"/>
              </w:rPr>
              <w:t xml:space="preserve"> August</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9C30FA" w:rsidP="008E60EA">
            <w:pPr>
              <w:pStyle w:val="Heading5"/>
              <w:jc w:val="both"/>
              <w:rPr>
                <w:highlight w:val="yellow"/>
                <w:u w:val="none"/>
              </w:rPr>
            </w:pPr>
            <w:r>
              <w:rPr>
                <w:highlight w:val="yellow"/>
                <w:u w:val="none"/>
              </w:rPr>
              <w:t>6</w:t>
            </w:r>
            <w:r w:rsidRPr="009C30FA">
              <w:rPr>
                <w:highlight w:val="yellow"/>
                <w:u w:val="none"/>
                <w:vertAlign w:val="superscript"/>
              </w:rPr>
              <w:t>th</w:t>
            </w:r>
            <w:r>
              <w:rPr>
                <w:highlight w:val="yellow"/>
                <w:u w:val="none"/>
              </w:rPr>
              <w:t xml:space="preserve"> August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9C30FA" w:rsidP="00C16E20">
            <w:pPr>
              <w:pStyle w:val="Heading5"/>
              <w:rPr>
                <w:u w:val="none"/>
              </w:rPr>
            </w:pPr>
            <w:r>
              <w:rPr>
                <w:u w:val="none"/>
              </w:rPr>
              <w:t>20</w:t>
            </w:r>
            <w:r w:rsidRPr="009C30FA">
              <w:rPr>
                <w:u w:val="none"/>
                <w:vertAlign w:val="superscript"/>
              </w:rPr>
              <w:t>th</w:t>
            </w:r>
            <w:r>
              <w:rPr>
                <w:u w:val="none"/>
              </w:rPr>
              <w:t xml:space="preserve"> August 2018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MODERN SCHOOL BARAKHAMBA ROAD</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MODERN SCHOOL BARAKHAMBA ROAD,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6</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96362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F8C" w:rsidRDefault="00251F8C">
      <w:pPr>
        <w:spacing w:after="0" w:line="240" w:lineRule="auto"/>
      </w:pPr>
      <w:r>
        <w:separator/>
      </w:r>
    </w:p>
  </w:endnote>
  <w:endnote w:type="continuationSeparator" w:id="1">
    <w:p w:rsidR="00251F8C" w:rsidRDefault="00251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F8C" w:rsidRDefault="00251F8C">
      <w:pPr>
        <w:spacing w:after="0" w:line="240" w:lineRule="auto"/>
      </w:pPr>
      <w:r>
        <w:separator/>
      </w:r>
    </w:p>
  </w:footnote>
  <w:footnote w:type="continuationSeparator" w:id="1">
    <w:p w:rsidR="00251F8C" w:rsidRDefault="00251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172A27"/>
    <w:rsid w:val="000A7902"/>
    <w:rsid w:val="00172A27"/>
    <w:rsid w:val="00183CBE"/>
    <w:rsid w:val="00251F8C"/>
    <w:rsid w:val="005120B3"/>
    <w:rsid w:val="00534638"/>
    <w:rsid w:val="006E1591"/>
    <w:rsid w:val="00726A8D"/>
    <w:rsid w:val="008E60EA"/>
    <w:rsid w:val="0096362D"/>
    <w:rsid w:val="009C30FA"/>
    <w:rsid w:val="009E637B"/>
    <w:rsid w:val="009F2FE5"/>
    <w:rsid w:val="00B717DB"/>
    <w:rsid w:val="00C16E20"/>
    <w:rsid w:val="00EC6A8E"/>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2D"/>
    <w:pPr>
      <w:spacing w:after="200" w:line="276" w:lineRule="auto"/>
    </w:pPr>
    <w:rPr>
      <w:sz w:val="22"/>
      <w:szCs w:val="22"/>
    </w:rPr>
  </w:style>
  <w:style w:type="paragraph" w:styleId="Heading5">
    <w:name w:val="heading 5"/>
    <w:basedOn w:val="Normal"/>
    <w:link w:val="Heading5Char"/>
    <w:qFormat/>
    <w:rsid w:val="0096362D"/>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96362D"/>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362D"/>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96362D"/>
    <w:rPr>
      <w:rFonts w:ascii="Calibri" w:eastAsia="Calibri" w:hAnsi="Calibri" w:cs="Times New Roman"/>
      <w:color w:val="000000"/>
      <w:sz w:val="28"/>
      <w:szCs w:val="28"/>
    </w:rPr>
  </w:style>
  <w:style w:type="character" w:customStyle="1" w:styleId="Heading5Char">
    <w:name w:val="Heading 5 Char"/>
    <w:basedOn w:val="DefaultParagraphFont"/>
    <w:link w:val="Heading5"/>
    <w:rsid w:val="0096362D"/>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96362D"/>
    <w:rPr>
      <w:rFonts w:ascii="Cambria" w:eastAsia="Times New Roman" w:hAnsi="Cambria" w:cs="Times New Roman"/>
      <w:i/>
      <w:iCs/>
      <w:color w:val="243F60"/>
    </w:rPr>
  </w:style>
  <w:style w:type="paragraph" w:styleId="Footer">
    <w:name w:val="footer"/>
    <w:basedOn w:val="Normal"/>
    <w:link w:val="FooterChar"/>
    <w:rsid w:val="0096362D"/>
    <w:pPr>
      <w:tabs>
        <w:tab w:val="center" w:pos="4680"/>
        <w:tab w:val="right" w:pos="9360"/>
      </w:tabs>
      <w:spacing w:after="0" w:line="240" w:lineRule="auto"/>
    </w:pPr>
  </w:style>
  <w:style w:type="character" w:customStyle="1" w:styleId="FooterChar">
    <w:name w:val="Footer Char"/>
    <w:basedOn w:val="DefaultParagraphFont"/>
    <w:link w:val="Footer"/>
    <w:rsid w:val="0096362D"/>
    <w:rPr>
      <w:rFonts w:ascii="Calibri" w:eastAsia="Calibri" w:hAnsi="Calibri" w:cs="Times New Roman"/>
    </w:rPr>
  </w:style>
  <w:style w:type="paragraph" w:styleId="BalloonText">
    <w:name w:val="Balloon Text"/>
    <w:basedOn w:val="Normal"/>
    <w:link w:val="BalloonTextChar"/>
    <w:rsid w:val="00963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6362D"/>
    <w:rPr>
      <w:rFonts w:ascii="Tahoma" w:eastAsia="Calibri" w:hAnsi="Tahoma" w:cs="Tahoma"/>
      <w:sz w:val="16"/>
      <w:szCs w:val="16"/>
    </w:rPr>
  </w:style>
  <w:style w:type="character" w:styleId="Hyperlink">
    <w:name w:val="Hyperlink"/>
    <w:basedOn w:val="DefaultParagraphFont"/>
    <w:rsid w:val="0096362D"/>
    <w:rPr>
      <w:rFonts w:ascii="Calibri" w:eastAsia="Calibri" w:hAnsi="Calibri" w:cs="Times New Roman"/>
      <w:color w:val="0000FF"/>
      <w:u w:val="single"/>
    </w:rPr>
  </w:style>
  <w:style w:type="table" w:styleId="TableGrid">
    <w:name w:val="Table Grid"/>
    <w:basedOn w:val="TableNormal"/>
    <w:rsid w:val="00963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2018-08-03T08:01:00Z</dcterms:created>
  <dcterms:modified xsi:type="dcterms:W3CDTF">2018-08-03T08:01:00Z</dcterms:modified>
</cp:coreProperties>
</file>